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2EA" w:rsidRPr="007857DE" w:rsidRDefault="00C232EA" w:rsidP="00C232EA">
      <w:pPr>
        <w:pStyle w:val="Heading2"/>
        <w:rPr>
          <w:rFonts w:asciiTheme="minorHAnsi" w:hAnsiTheme="minorHAnsi" w:cs="Arial"/>
          <w:i w:val="0"/>
          <w:color w:val="244061" w:themeColor="accent1" w:themeShade="80"/>
          <w:sz w:val="24"/>
          <w:szCs w:val="24"/>
          <w:lang w:val="ro-RO"/>
        </w:rPr>
      </w:pPr>
      <w:bookmarkStart w:id="0" w:name="_Toc435686845"/>
      <w:r w:rsidRPr="007857DE">
        <w:rPr>
          <w:rFonts w:asciiTheme="minorHAnsi" w:hAnsiTheme="minorHAnsi" w:cs="Arial"/>
          <w:i w:val="0"/>
          <w:color w:val="244061" w:themeColor="accent1" w:themeShade="80"/>
          <w:sz w:val="24"/>
          <w:szCs w:val="24"/>
          <w:lang w:val="ro-RO"/>
        </w:rPr>
        <w:t>Anexa 2 – Criteriile de evaluare şi selecţie tehnică şi financiară</w:t>
      </w:r>
      <w:bookmarkEnd w:id="0"/>
      <w:r w:rsidRPr="007857DE">
        <w:rPr>
          <w:rFonts w:asciiTheme="minorHAnsi" w:hAnsiTheme="minorHAnsi" w:cs="Arial"/>
          <w:i w:val="0"/>
          <w:color w:val="244061" w:themeColor="accent1" w:themeShade="80"/>
          <w:sz w:val="24"/>
          <w:szCs w:val="24"/>
          <w:lang w:val="ro-RO"/>
        </w:rPr>
        <w:t xml:space="preserve"> </w:t>
      </w:r>
    </w:p>
    <w:p w:rsidR="00C232EA" w:rsidRPr="007857DE" w:rsidRDefault="00C232EA" w:rsidP="00C232EA">
      <w:pPr>
        <w:spacing w:line="276" w:lineRule="auto"/>
        <w:jc w:val="both"/>
        <w:rPr>
          <w:rFonts w:asciiTheme="minorHAnsi" w:eastAsia="MS Gothic" w:hAnsiTheme="minorHAnsi" w:cs="Arial"/>
          <w:b/>
          <w:bCs/>
          <w:color w:val="244061" w:themeColor="accent1" w:themeShade="80"/>
          <w:kern w:val="28"/>
          <w:lang w:val="ro-RO"/>
        </w:rPr>
      </w:pPr>
    </w:p>
    <w:tbl>
      <w:tblPr>
        <w:tblW w:w="144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30"/>
        <w:gridCol w:w="6570"/>
        <w:gridCol w:w="1080"/>
      </w:tblGrid>
      <w:tr w:rsidR="00C232EA" w:rsidRPr="007857DE" w:rsidTr="00172B35">
        <w:trPr>
          <w:tblHeader/>
        </w:trPr>
        <w:tc>
          <w:tcPr>
            <w:tcW w:w="720" w:type="dxa"/>
            <w:tcBorders>
              <w:bottom w:val="single" w:sz="4" w:space="0" w:color="auto"/>
            </w:tcBorders>
            <w:shd w:val="clear" w:color="auto" w:fill="B4C6E7"/>
          </w:tcPr>
          <w:p w:rsidR="00C232EA" w:rsidRPr="007857DE" w:rsidRDefault="00C232EA" w:rsidP="00172B35">
            <w:pPr>
              <w:spacing w:line="276" w:lineRule="auto"/>
              <w:jc w:val="both"/>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Nr. crt.</w:t>
            </w:r>
          </w:p>
        </w:tc>
        <w:tc>
          <w:tcPr>
            <w:tcW w:w="6030" w:type="dxa"/>
            <w:tcBorders>
              <w:bottom w:val="single" w:sz="4" w:space="0" w:color="auto"/>
            </w:tcBorders>
            <w:shd w:val="clear" w:color="auto" w:fill="B4C6E7"/>
          </w:tcPr>
          <w:p w:rsidR="00C232EA" w:rsidRPr="007857DE" w:rsidRDefault="00C232EA" w:rsidP="00172B35">
            <w:pPr>
              <w:spacing w:line="276" w:lineRule="auto"/>
              <w:jc w:val="center"/>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Criterii de selecţie</w:t>
            </w:r>
          </w:p>
        </w:tc>
        <w:tc>
          <w:tcPr>
            <w:tcW w:w="6570" w:type="dxa"/>
            <w:tcBorders>
              <w:bottom w:val="single" w:sz="4" w:space="0" w:color="auto"/>
            </w:tcBorders>
            <w:shd w:val="clear" w:color="auto" w:fill="B4C6E7"/>
          </w:tcPr>
          <w:p w:rsidR="00C232EA" w:rsidRPr="007857DE" w:rsidRDefault="00C232EA" w:rsidP="00172B35">
            <w:pPr>
              <w:spacing w:line="276" w:lineRule="auto"/>
              <w:jc w:val="center"/>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Explicaţii</w:t>
            </w:r>
          </w:p>
        </w:tc>
        <w:tc>
          <w:tcPr>
            <w:tcW w:w="1080" w:type="dxa"/>
            <w:tcBorders>
              <w:bottom w:val="single" w:sz="4" w:space="0" w:color="auto"/>
            </w:tcBorders>
            <w:shd w:val="clear" w:color="auto" w:fill="B4C6E7"/>
          </w:tcPr>
          <w:p w:rsidR="00C232EA" w:rsidRPr="007857DE" w:rsidRDefault="00C232EA" w:rsidP="00172B35">
            <w:pPr>
              <w:spacing w:line="276" w:lineRule="auto"/>
              <w:jc w:val="both"/>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Punctaj</w:t>
            </w:r>
          </w:p>
        </w:tc>
      </w:tr>
      <w:tr w:rsidR="00C232EA" w:rsidRPr="007857DE" w:rsidTr="00172B35">
        <w:tc>
          <w:tcPr>
            <w:tcW w:w="720" w:type="dxa"/>
            <w:shd w:val="clear" w:color="auto" w:fill="D9E2F3"/>
          </w:tcPr>
          <w:p w:rsidR="00C232EA" w:rsidRPr="007857DE" w:rsidRDefault="00C232EA" w:rsidP="00172B35">
            <w:pPr>
              <w:spacing w:line="276" w:lineRule="auto"/>
              <w:jc w:val="both"/>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1</w:t>
            </w:r>
          </w:p>
        </w:tc>
        <w:tc>
          <w:tcPr>
            <w:tcW w:w="6030" w:type="dxa"/>
            <w:shd w:val="clear" w:color="auto" w:fill="D9E2F3"/>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hAnsiTheme="minorHAnsi" w:cs="Arial"/>
                <w:b/>
                <w:bCs/>
                <w:color w:val="244061" w:themeColor="accent1" w:themeShade="80"/>
                <w:sz w:val="22"/>
                <w:szCs w:val="22"/>
                <w:lang w:val="ro-RO"/>
              </w:rPr>
              <w:t xml:space="preserve">RELEVANŢĂ </w:t>
            </w:r>
            <w:r w:rsidRPr="007857DE">
              <w:rPr>
                <w:rFonts w:asciiTheme="minorHAnsi" w:hAnsiTheme="minorHAnsi" w:cs="Arial"/>
                <w:color w:val="244061" w:themeColor="accent1" w:themeShade="80"/>
                <w:sz w:val="22"/>
                <w:szCs w:val="22"/>
                <w:lang w:val="ro-RO"/>
              </w:rPr>
              <w:t>– măsura în care proiectul contribuie la realizarea obiectivelor din documentele strategice relevante şi la soluționarea nevoilor specifice ale grupului ţintă.</w:t>
            </w:r>
          </w:p>
        </w:tc>
        <w:tc>
          <w:tcPr>
            <w:tcW w:w="6570" w:type="dxa"/>
            <w:shd w:val="clear" w:color="auto" w:fill="D9E2F3"/>
          </w:tcPr>
          <w:p w:rsidR="00C232EA" w:rsidRPr="00C232EA" w:rsidRDefault="00C232EA" w:rsidP="00172B35">
            <w:pPr>
              <w:spacing w:line="276" w:lineRule="auto"/>
              <w:jc w:val="both"/>
              <w:rPr>
                <w:rFonts w:asciiTheme="minorHAnsi" w:eastAsia="MS Mincho" w:hAnsiTheme="minorHAnsi" w:cs="Arial"/>
                <w:color w:val="244061" w:themeColor="accent1" w:themeShade="80"/>
                <w:lang w:val="ro-RO"/>
              </w:rPr>
            </w:pPr>
          </w:p>
        </w:tc>
        <w:tc>
          <w:tcPr>
            <w:tcW w:w="1080" w:type="dxa"/>
            <w:shd w:val="clear" w:color="auto" w:fill="D9E2F3"/>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Max. 30</w:t>
            </w:r>
          </w:p>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Min. 21</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1.1</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highlight w:val="magenta"/>
                <w:lang w:val="ro-RO"/>
              </w:rPr>
            </w:pPr>
            <w:r w:rsidRPr="007857DE">
              <w:rPr>
                <w:rFonts w:asciiTheme="minorHAnsi" w:hAnsiTheme="minorHAnsi" w:cs="Arial"/>
                <w:color w:val="244061" w:themeColor="accent1" w:themeShade="80"/>
                <w:sz w:val="22"/>
                <w:szCs w:val="22"/>
                <w:lang w:val="ro-RO"/>
              </w:rPr>
              <w:t>Proiectul contribuie la îndeplinirea obiectivelor din documentele strategice relevante pentru proiect</w:t>
            </w:r>
            <w:r w:rsidRPr="007857DE">
              <w:rPr>
                <w:rFonts w:asciiTheme="minorHAnsi" w:hAnsiTheme="minorHAnsi" w:cs="Arial"/>
                <w:b/>
                <w:color w:val="244061" w:themeColor="accent1" w:themeShade="80"/>
                <w:sz w:val="22"/>
                <w:szCs w:val="22"/>
                <w:vertAlign w:val="superscript"/>
                <w:lang w:val="ro-RO"/>
              </w:rPr>
              <w:footnoteReference w:id="1"/>
            </w:r>
            <w:r w:rsidRPr="007857DE">
              <w:rPr>
                <w:rFonts w:asciiTheme="minorHAnsi" w:hAnsiTheme="minorHAnsi" w:cs="Arial"/>
                <w:b/>
                <w:color w:val="244061" w:themeColor="accent1" w:themeShade="80"/>
                <w:sz w:val="22"/>
                <w:szCs w:val="22"/>
                <w:lang w:val="ro-RO"/>
              </w:rPr>
              <w:t>.</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Proiectul se încadrează în strategiile aferente domeniului, existente la nivel comunitar, național, regional, local, instituțional, după caz prin obiectivele, activităţile şi rezultatele propuse.</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6</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1.2</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Grupul țintă este definit clar și cuantificat, în relaţie cu analiza de nevoi şi resursele din cadrul proiectului</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t>Natura şi dimensiunea grupului ţintă ţin cont de natura şi complexitatea activităţilor implementate şi de resursele puse la dispoziție prin proiect (acesta trebuie compus doar din persoanele care beneficiază în mod direct de activitățile proiectului)</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t>Categoriile de grupul ţintă sunt clar delimitate şi identificate din perspectiva geografică şi a nevoilor</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6</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1.3</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Nevoile grupului țintă sunt clar identificate, fundamentate prin analiza proprie a solicitantului, sunt specifice proiectului şi corelate cu obiectivele acestuia (se va face referire la sursele de informații pentru analiza de nevoi realizată de solicitant)</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Nevoile grupului ţintă vizat prin proiect sunt identificate de către solicitant p</w:t>
            </w:r>
            <w:r>
              <w:rPr>
                <w:rFonts w:asciiTheme="minorHAnsi" w:eastAsia="MS Mincho" w:hAnsiTheme="minorHAnsi" w:cs="Arial"/>
                <w:color w:val="244061" w:themeColor="accent1" w:themeShade="80"/>
                <w:sz w:val="22"/>
                <w:szCs w:val="22"/>
                <w:lang w:val="ro-RO"/>
              </w:rPr>
              <w:t>e baza unei analize proprii, avâ</w:t>
            </w:r>
            <w:r w:rsidRPr="007857DE">
              <w:rPr>
                <w:rFonts w:asciiTheme="minorHAnsi" w:eastAsia="MS Mincho" w:hAnsiTheme="minorHAnsi" w:cs="Arial"/>
                <w:color w:val="244061" w:themeColor="accent1" w:themeShade="80"/>
                <w:sz w:val="22"/>
                <w:szCs w:val="22"/>
                <w:lang w:val="ro-RO"/>
              </w:rPr>
              <w:t>nd ca surse alte studii, date statistice şi/sau cercetarea proprie</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Proiectul prezintă detaliat metodologia şi rezultatele analizei, informațiile oferite fiind credibile</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7</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1.4</w:t>
            </w:r>
          </w:p>
        </w:tc>
        <w:tc>
          <w:tcPr>
            <w:tcW w:w="6030" w:type="dxa"/>
            <w:vAlign w:val="center"/>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 xml:space="preserve">Proiectul contribuie prin activitățile propuse la promovarea temelor orizontale din POCU 2014-2020, conform specificaţiilor </w:t>
            </w:r>
            <w:r w:rsidRPr="007857DE">
              <w:rPr>
                <w:rFonts w:asciiTheme="minorHAnsi" w:hAnsiTheme="minorHAnsi" w:cs="Arial"/>
                <w:color w:val="244061" w:themeColor="accent1" w:themeShade="80"/>
                <w:sz w:val="22"/>
                <w:szCs w:val="22"/>
                <w:lang w:val="ro-RO"/>
              </w:rPr>
              <w:lastRenderedPageBreak/>
              <w:t xml:space="preserve">din Ghidului Solicitantului (dezvoltare durabilă, egalitate de şanse, nediscriminare, cooperare transnaţională - acolo unde este cazul) </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lastRenderedPageBreak/>
              <w:t xml:space="preserve">Este prezentată în proiect modalitatea în care sunt respectate </w:t>
            </w:r>
            <w:r w:rsidRPr="007857DE">
              <w:rPr>
                <w:rFonts w:asciiTheme="minorHAnsi" w:eastAsia="MS Mincho" w:hAnsiTheme="minorHAnsi" w:cs="Arial"/>
                <w:color w:val="244061" w:themeColor="accent1" w:themeShade="80"/>
                <w:sz w:val="22"/>
                <w:szCs w:val="22"/>
                <w:lang w:val="ro-RO"/>
              </w:rPr>
              <w:lastRenderedPageBreak/>
              <w:t xml:space="preserve">temele orizontale ale UE, specificate în Ghidul Solicitantului pentru domeniul respectiv </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lastRenderedPageBreak/>
              <w:t>3</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lastRenderedPageBreak/>
              <w:t>1.5</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Proiectul contribuie prin activitățile propuse la promovarea temelor secundare din POCU 2014-2020, conform specificaţiilor din Ghidului Solicitantului (utilizare TIC, inovare socială)</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Este prezentată în proiect modalitatea în care sunt respectate temele secundare ale UE, specificate în Ghidul Solicitantului pentru domeniul respectiv</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3</w:t>
            </w:r>
          </w:p>
        </w:tc>
      </w:tr>
      <w:tr w:rsidR="00C232EA" w:rsidRPr="007857DE" w:rsidTr="00172B35">
        <w:tc>
          <w:tcPr>
            <w:tcW w:w="720" w:type="dxa"/>
            <w:tcBorders>
              <w:bottom w:val="single" w:sz="4" w:space="0" w:color="auto"/>
            </w:tcBorders>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1.6</w:t>
            </w:r>
          </w:p>
        </w:tc>
        <w:tc>
          <w:tcPr>
            <w:tcW w:w="6030" w:type="dxa"/>
            <w:tcBorders>
              <w:bottom w:val="single" w:sz="4" w:space="0" w:color="auto"/>
            </w:tcBorders>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Descrierea clară a partenerilor, a rolului acestora, a utilității şi relevanţei experienței fiecărui membru al parteneriatului în raport cu nevoile identificate ale grupului ţintă şi cu obiectivele proiectului</w:t>
            </w:r>
          </w:p>
        </w:tc>
        <w:tc>
          <w:tcPr>
            <w:tcW w:w="6570" w:type="dxa"/>
            <w:tcBorders>
              <w:bottom w:val="single" w:sz="4" w:space="0" w:color="auto"/>
            </w:tcBorders>
          </w:tcPr>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Este descrisă experienţa solicitantului şi a partenerilor, implicarea acestora în proiect şi sunt prezentate resursele materiale şi umane pe care le are fiecare la dispoziţie pentru implementarea proiectului</w:t>
            </w:r>
          </w:p>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Activitatea partenerului este strict legata de activitățile pe care le va implementa</w:t>
            </w:r>
          </w:p>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Implicarea partenerului în proiect aduce plus-valoare, maximizând rezultatele proiectului şi calitatea acestora</w:t>
            </w:r>
          </w:p>
        </w:tc>
        <w:tc>
          <w:tcPr>
            <w:tcW w:w="1080" w:type="dxa"/>
            <w:tcBorders>
              <w:bottom w:val="single" w:sz="4" w:space="0" w:color="auto"/>
            </w:tcBorders>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5</w:t>
            </w:r>
          </w:p>
        </w:tc>
      </w:tr>
      <w:tr w:rsidR="00C232EA" w:rsidRPr="007857DE" w:rsidTr="00172B35">
        <w:tc>
          <w:tcPr>
            <w:tcW w:w="720" w:type="dxa"/>
            <w:shd w:val="clear" w:color="auto" w:fill="D9E2F3"/>
          </w:tcPr>
          <w:p w:rsidR="00C232EA" w:rsidRPr="007857DE" w:rsidRDefault="00C232EA" w:rsidP="00172B35">
            <w:pPr>
              <w:spacing w:line="276" w:lineRule="auto"/>
              <w:jc w:val="both"/>
              <w:rPr>
                <w:rFonts w:asciiTheme="minorHAnsi" w:hAnsiTheme="minorHAnsi" w:cs="Arial"/>
                <w:b/>
                <w:color w:val="244061" w:themeColor="accent1" w:themeShade="80"/>
                <w:lang w:val="ro-RO"/>
              </w:rPr>
            </w:pPr>
            <w:r w:rsidRPr="007857DE">
              <w:rPr>
                <w:rFonts w:asciiTheme="minorHAnsi" w:hAnsiTheme="minorHAnsi" w:cs="Arial"/>
                <w:b/>
                <w:color w:val="244061" w:themeColor="accent1" w:themeShade="80"/>
                <w:sz w:val="22"/>
                <w:szCs w:val="22"/>
                <w:lang w:val="ro-RO"/>
              </w:rPr>
              <w:t>2</w:t>
            </w:r>
          </w:p>
        </w:tc>
        <w:tc>
          <w:tcPr>
            <w:tcW w:w="6030" w:type="dxa"/>
            <w:shd w:val="clear" w:color="auto" w:fill="D9E2F3"/>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b/>
                <w:color w:val="244061" w:themeColor="accent1" w:themeShade="80"/>
                <w:sz w:val="22"/>
                <w:szCs w:val="22"/>
                <w:lang w:val="ro-RO"/>
              </w:rPr>
              <w:t>EFICACITATE</w:t>
            </w:r>
            <w:r w:rsidRPr="007857DE">
              <w:rPr>
                <w:rFonts w:asciiTheme="minorHAnsi" w:hAnsiTheme="minorHAnsi" w:cs="Arial"/>
                <w:color w:val="244061" w:themeColor="accent1" w:themeShade="80"/>
                <w:sz w:val="22"/>
                <w:szCs w:val="22"/>
                <w:lang w:val="ro-RO"/>
              </w:rPr>
              <w:t xml:space="preserve"> – măsura în care rezultatele proiectului contribuie la atingerea obiectivelor propuse</w:t>
            </w:r>
          </w:p>
        </w:tc>
        <w:tc>
          <w:tcPr>
            <w:tcW w:w="6570" w:type="dxa"/>
            <w:shd w:val="clear" w:color="auto" w:fill="D9E2F3"/>
          </w:tcPr>
          <w:p w:rsidR="00C232EA" w:rsidRPr="00C232EA" w:rsidRDefault="00C232EA" w:rsidP="00172B35">
            <w:pPr>
              <w:spacing w:line="276" w:lineRule="auto"/>
              <w:jc w:val="both"/>
              <w:rPr>
                <w:rFonts w:asciiTheme="minorHAnsi" w:hAnsiTheme="minorHAnsi" w:cs="Arial"/>
                <w:color w:val="244061" w:themeColor="accent1" w:themeShade="80"/>
                <w:lang w:val="ro-RO"/>
              </w:rPr>
            </w:pPr>
          </w:p>
        </w:tc>
        <w:tc>
          <w:tcPr>
            <w:tcW w:w="1080" w:type="dxa"/>
            <w:shd w:val="clear" w:color="auto" w:fill="D9E2F3"/>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Max. 30</w:t>
            </w:r>
          </w:p>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Min. 21</w:t>
            </w:r>
          </w:p>
        </w:tc>
      </w:tr>
      <w:tr w:rsidR="00C232EA" w:rsidRPr="007857DE" w:rsidTr="00172B35">
        <w:tc>
          <w:tcPr>
            <w:tcW w:w="720" w:type="dxa"/>
            <w:shd w:val="clear" w:color="auto" w:fill="auto"/>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2.1</w:t>
            </w:r>
          </w:p>
        </w:tc>
        <w:tc>
          <w:tcPr>
            <w:tcW w:w="6030" w:type="dxa"/>
            <w:shd w:val="clear" w:color="auto" w:fill="auto"/>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Indicatorii de realizare imediată sunt rezultatul direct al activităţilor proiectului, ţintele sunt realiste (</w:t>
            </w:r>
            <w:r w:rsidRPr="007857DE">
              <w:rPr>
                <w:rFonts w:asciiTheme="minorHAnsi" w:eastAsia="MS Mincho" w:hAnsiTheme="minorHAnsi" w:cs="Arial"/>
                <w:color w:val="244061" w:themeColor="accent1" w:themeShade="80"/>
                <w:sz w:val="22"/>
                <w:szCs w:val="22"/>
                <w:lang w:val="ro-RO"/>
              </w:rPr>
              <w:t xml:space="preserve">cuantificate corect) </w:t>
            </w:r>
            <w:r w:rsidRPr="007857DE">
              <w:rPr>
                <w:rFonts w:asciiTheme="minorHAnsi" w:hAnsiTheme="minorHAnsi" w:cs="Arial"/>
                <w:color w:val="244061" w:themeColor="accent1" w:themeShade="80"/>
                <w:sz w:val="22"/>
                <w:szCs w:val="22"/>
                <w:lang w:val="ro-RO"/>
              </w:rPr>
              <w:t>şi conduc la îndeplinirea obiectivelor proiectului</w:t>
            </w:r>
          </w:p>
        </w:tc>
        <w:tc>
          <w:tcPr>
            <w:tcW w:w="6570" w:type="dxa"/>
            <w:shd w:val="clear" w:color="auto" w:fill="auto"/>
          </w:tcPr>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Există corelaţie între activităţi, realizările imediate (natură şi ţinte) şi grupul ţintă (natură şi dimensiune)</w:t>
            </w:r>
          </w:p>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Activităţile sunt descrise detaliat şi contribuie în mod direct la atingerea indicatorilor de realizare im</w:t>
            </w:r>
            <w:r>
              <w:rPr>
                <w:rFonts w:asciiTheme="minorHAnsi" w:eastAsia="MS Mincho" w:hAnsiTheme="minorHAnsi" w:cs="Arial"/>
                <w:color w:val="244061" w:themeColor="accent1" w:themeShade="80"/>
                <w:sz w:val="22"/>
                <w:szCs w:val="22"/>
                <w:lang w:val="ro-RO"/>
              </w:rPr>
              <w:t>ediată propuşi prin proiect, avâ</w:t>
            </w:r>
            <w:r w:rsidRPr="007857DE">
              <w:rPr>
                <w:rFonts w:asciiTheme="minorHAnsi" w:eastAsia="MS Mincho" w:hAnsiTheme="minorHAnsi" w:cs="Arial"/>
                <w:color w:val="244061" w:themeColor="accent1" w:themeShade="80"/>
                <w:sz w:val="22"/>
                <w:szCs w:val="22"/>
                <w:lang w:val="ro-RO"/>
              </w:rPr>
              <w:t>nd în vedere resursele financiare, umane şi materiale ale proiectului</w:t>
            </w:r>
          </w:p>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sz w:val="22"/>
                <w:szCs w:val="22"/>
                <w:lang w:val="ro-RO"/>
              </w:rPr>
            </w:pPr>
            <w:r w:rsidRPr="007857DE">
              <w:rPr>
                <w:rFonts w:asciiTheme="minorHAnsi" w:hAnsiTheme="minorHAnsi" w:cs="Arial"/>
                <w:color w:val="244061" w:themeColor="accent1" w:themeShade="80"/>
                <w:sz w:val="22"/>
                <w:szCs w:val="22"/>
                <w:lang w:val="ro-RO"/>
              </w:rPr>
              <w:t xml:space="preserve">Ţintele propuse sunt stabilite în funcţie de tipul activităţilor, </w:t>
            </w:r>
            <w:r w:rsidRPr="007857DE">
              <w:rPr>
                <w:rFonts w:asciiTheme="minorHAnsi" w:hAnsiTheme="minorHAnsi" w:cs="Arial"/>
                <w:color w:val="244061" w:themeColor="accent1" w:themeShade="80"/>
                <w:sz w:val="22"/>
                <w:szCs w:val="22"/>
                <w:lang w:val="ro-RO"/>
              </w:rPr>
              <w:lastRenderedPageBreak/>
              <w:t xml:space="preserve">graficul de planificare a activităţilor, resursele prevăzute, natura rezultatelor </w:t>
            </w:r>
          </w:p>
        </w:tc>
        <w:tc>
          <w:tcPr>
            <w:tcW w:w="1080" w:type="dxa"/>
            <w:shd w:val="clear" w:color="auto" w:fill="auto"/>
          </w:tcPr>
          <w:p w:rsidR="00C232EA" w:rsidRPr="00C232EA" w:rsidRDefault="00C232EA" w:rsidP="00172B35">
            <w:pPr>
              <w:spacing w:line="276" w:lineRule="auto"/>
              <w:jc w:val="both"/>
              <w:rPr>
                <w:rFonts w:asciiTheme="minorHAnsi" w:hAnsiTheme="minorHAnsi" w:cs="Arial"/>
                <w:color w:val="244061" w:themeColor="accent1" w:themeShade="80"/>
                <w:highlight w:val="yellow"/>
                <w:lang w:val="ro-RO"/>
              </w:rPr>
            </w:pPr>
            <w:r w:rsidRPr="00C232EA">
              <w:rPr>
                <w:rFonts w:asciiTheme="minorHAnsi" w:hAnsiTheme="minorHAnsi" w:cs="Arial"/>
                <w:color w:val="244061" w:themeColor="accent1" w:themeShade="80"/>
                <w:sz w:val="22"/>
                <w:szCs w:val="22"/>
                <w:highlight w:val="yellow"/>
                <w:lang w:val="ro-RO"/>
              </w:rPr>
              <w:lastRenderedPageBreak/>
              <w:t>7</w:t>
            </w:r>
          </w:p>
        </w:tc>
      </w:tr>
      <w:tr w:rsidR="00C232EA" w:rsidRPr="007857DE" w:rsidTr="00172B35">
        <w:tc>
          <w:tcPr>
            <w:tcW w:w="720" w:type="dxa"/>
            <w:shd w:val="clear" w:color="auto" w:fill="auto"/>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lastRenderedPageBreak/>
              <w:t>2.2</w:t>
            </w:r>
          </w:p>
        </w:tc>
        <w:tc>
          <w:tcPr>
            <w:tcW w:w="6030" w:type="dxa"/>
            <w:shd w:val="clear" w:color="auto" w:fill="auto"/>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Indicatorii de rezultat sunt corelaţi cu obiectivele proiectului şi conduc la îndeplinirea obiectivelor de program</w:t>
            </w:r>
          </w:p>
        </w:tc>
        <w:tc>
          <w:tcPr>
            <w:tcW w:w="6570" w:type="dxa"/>
            <w:shd w:val="clear" w:color="auto" w:fill="auto"/>
          </w:tcPr>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Există corelaţie între realizările imediate, rezultate (natură şi ţinte) şi obiectivele de program</w:t>
            </w:r>
          </w:p>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Rezultatele proiectului contribuie la realizarea obiectivelor de program aferente domeniului respectiv</w:t>
            </w:r>
          </w:p>
        </w:tc>
        <w:tc>
          <w:tcPr>
            <w:tcW w:w="1080" w:type="dxa"/>
            <w:shd w:val="clear" w:color="auto" w:fill="auto"/>
          </w:tcPr>
          <w:p w:rsidR="00C232EA" w:rsidRPr="00C232EA" w:rsidRDefault="00C232EA" w:rsidP="00172B35">
            <w:pPr>
              <w:spacing w:line="276" w:lineRule="auto"/>
              <w:jc w:val="both"/>
              <w:rPr>
                <w:rFonts w:asciiTheme="minorHAnsi" w:hAnsiTheme="minorHAnsi" w:cs="Arial"/>
                <w:color w:val="244061" w:themeColor="accent1" w:themeShade="80"/>
                <w:highlight w:val="yellow"/>
                <w:lang w:val="ro-RO"/>
              </w:rPr>
            </w:pPr>
            <w:r w:rsidRPr="00C232EA">
              <w:rPr>
                <w:rFonts w:asciiTheme="minorHAnsi" w:hAnsiTheme="minorHAnsi" w:cs="Arial"/>
                <w:color w:val="244061" w:themeColor="accent1" w:themeShade="80"/>
                <w:sz w:val="22"/>
                <w:szCs w:val="22"/>
                <w:highlight w:val="yellow"/>
                <w:lang w:val="ro-RO"/>
              </w:rPr>
              <w:t>7</w:t>
            </w:r>
          </w:p>
        </w:tc>
      </w:tr>
      <w:tr w:rsidR="00C232EA" w:rsidRPr="007857DE" w:rsidTr="00172B35">
        <w:tc>
          <w:tcPr>
            <w:tcW w:w="720" w:type="dxa"/>
            <w:shd w:val="clear" w:color="auto" w:fill="auto"/>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2.3</w:t>
            </w:r>
          </w:p>
        </w:tc>
        <w:tc>
          <w:tcPr>
            <w:tcW w:w="6030" w:type="dxa"/>
            <w:shd w:val="clear" w:color="auto" w:fill="auto"/>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Este identificată modalitatea de recrutare a grupului țintă și proiectul justifică de ce sunt abordate anumite categorii specifice de persoane care fac parte din grupul țintă (în cazul în care această condiție este aplicabilă în contextul Ghidului Solicitantului)</w:t>
            </w:r>
          </w:p>
        </w:tc>
        <w:tc>
          <w:tcPr>
            <w:tcW w:w="6570" w:type="dxa"/>
            <w:shd w:val="clear" w:color="auto" w:fill="auto"/>
          </w:tcPr>
          <w:p w:rsidR="00C232EA" w:rsidRPr="007857DE" w:rsidRDefault="00C232EA" w:rsidP="00C232EA">
            <w:pPr>
              <w:numPr>
                <w:ilvl w:val="0"/>
                <w:numId w:val="1"/>
              </w:numPr>
              <w:spacing w:after="120" w:line="276" w:lineRule="auto"/>
              <w:ind w:left="371" w:hanging="283"/>
              <w:jc w:val="both"/>
              <w:rPr>
                <w:rFonts w:asciiTheme="minorHAnsi"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Se oferă detalii privind modalitatea de identificare şi implicare a membrilor grupului ţintă în activităţile proiectului (asigurarea prezenţei numărului de membri propus, ca de exemplu prezenţa la sesiuni de instruire)  </w:t>
            </w:r>
          </w:p>
        </w:tc>
        <w:tc>
          <w:tcPr>
            <w:tcW w:w="1080" w:type="dxa"/>
            <w:shd w:val="clear" w:color="auto" w:fill="auto"/>
          </w:tcPr>
          <w:p w:rsidR="00C232EA" w:rsidRPr="00C232EA" w:rsidRDefault="00C232EA" w:rsidP="00172B35">
            <w:pPr>
              <w:spacing w:line="276" w:lineRule="auto"/>
              <w:jc w:val="both"/>
              <w:rPr>
                <w:rFonts w:asciiTheme="minorHAnsi" w:hAnsiTheme="minorHAnsi" w:cs="Arial"/>
                <w:color w:val="244061" w:themeColor="accent1" w:themeShade="80"/>
                <w:highlight w:val="yellow"/>
                <w:lang w:val="ro-RO"/>
              </w:rPr>
            </w:pPr>
            <w:r w:rsidRPr="00C232EA">
              <w:rPr>
                <w:rFonts w:asciiTheme="minorHAnsi" w:hAnsiTheme="minorHAnsi" w:cs="Arial"/>
                <w:color w:val="244061" w:themeColor="accent1" w:themeShade="80"/>
                <w:sz w:val="22"/>
                <w:szCs w:val="22"/>
                <w:highlight w:val="yellow"/>
                <w:lang w:val="ro-RO"/>
              </w:rPr>
              <w:t>5</w:t>
            </w:r>
          </w:p>
        </w:tc>
      </w:tr>
      <w:tr w:rsidR="00C232EA" w:rsidRPr="007857DE" w:rsidTr="00172B35">
        <w:tc>
          <w:tcPr>
            <w:tcW w:w="720" w:type="dxa"/>
            <w:shd w:val="clear" w:color="auto" w:fill="auto"/>
          </w:tcPr>
          <w:p w:rsidR="00C232EA" w:rsidRPr="007857DE" w:rsidRDefault="00C232EA" w:rsidP="00172B35">
            <w:pPr>
              <w:spacing w:line="276" w:lineRule="auto"/>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t>2.4</w:t>
            </w:r>
          </w:p>
        </w:tc>
        <w:tc>
          <w:tcPr>
            <w:tcW w:w="6030" w:type="dxa"/>
            <w:shd w:val="clear" w:color="auto" w:fill="auto"/>
            <w:vAlign w:val="center"/>
          </w:tcPr>
          <w:p w:rsidR="00C232EA" w:rsidRPr="007857DE" w:rsidRDefault="00C232EA" w:rsidP="00172B35">
            <w:pPr>
              <w:spacing w:line="276" w:lineRule="auto"/>
              <w:jc w:val="both"/>
              <w:rPr>
                <w:rFonts w:asciiTheme="minorHAnsi" w:hAnsiTheme="minorHAnsi" w:cs="Arial"/>
                <w:color w:val="244061" w:themeColor="accent1" w:themeShade="80"/>
                <w:highlight w:val="yellow"/>
                <w:lang w:val="ro-RO"/>
              </w:rPr>
            </w:pPr>
            <w:r w:rsidRPr="007857DE">
              <w:rPr>
                <w:rFonts w:asciiTheme="minorHAnsi" w:hAnsiTheme="minorHAnsi" w:cs="Arial"/>
                <w:color w:val="244061" w:themeColor="accent1" w:themeShade="80"/>
                <w:sz w:val="22"/>
                <w:szCs w:val="22"/>
                <w:lang w:val="ro-RO"/>
              </w:rPr>
              <w:t>Proiectul prezintă valoare adăugată</w:t>
            </w:r>
          </w:p>
        </w:tc>
        <w:tc>
          <w:tcPr>
            <w:tcW w:w="6570" w:type="dxa"/>
            <w:shd w:val="clear" w:color="auto" w:fill="auto"/>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Sunt descrise beneficiile suplimentare pe care membrii grupului ţintă le primesc exclusiv ca urmare a implementării proiectului</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Impactul estimat asupra grupului țintă şi asupra domeniului este realist</w:t>
            </w:r>
          </w:p>
        </w:tc>
        <w:tc>
          <w:tcPr>
            <w:tcW w:w="1080" w:type="dxa"/>
            <w:shd w:val="clear" w:color="auto" w:fill="auto"/>
          </w:tcPr>
          <w:p w:rsidR="00C232EA" w:rsidRPr="00C232EA" w:rsidRDefault="00C232EA" w:rsidP="00172B35">
            <w:pPr>
              <w:spacing w:line="276" w:lineRule="auto"/>
              <w:jc w:val="both"/>
              <w:rPr>
                <w:rFonts w:asciiTheme="minorHAnsi" w:hAnsiTheme="minorHAnsi" w:cs="Arial"/>
                <w:color w:val="244061" w:themeColor="accent1" w:themeShade="80"/>
                <w:sz w:val="22"/>
                <w:szCs w:val="22"/>
                <w:highlight w:val="yellow"/>
                <w:lang w:val="ro-RO"/>
              </w:rPr>
            </w:pPr>
            <w:r w:rsidRPr="00C232EA">
              <w:rPr>
                <w:rFonts w:asciiTheme="minorHAnsi" w:hAnsiTheme="minorHAnsi" w:cs="Arial"/>
                <w:color w:val="244061" w:themeColor="accent1" w:themeShade="80"/>
                <w:sz w:val="22"/>
                <w:szCs w:val="22"/>
                <w:highlight w:val="yellow"/>
                <w:lang w:val="ro-RO"/>
              </w:rPr>
              <w:t>5</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2.5</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Proiectul prevede măsuri adecvate de monitorizare în raport cu complexitatea proiectului, pentru a asigura atingerea rezultatelor vizate</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Modalitatea de realizare a monitorizării interne a activităţilor proiectului poate constitui o garanţie a atingerii rezultatelor propuse</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3</w:t>
            </w:r>
          </w:p>
        </w:tc>
      </w:tr>
      <w:tr w:rsidR="00C232EA" w:rsidRPr="007857DE" w:rsidTr="00172B35">
        <w:tc>
          <w:tcPr>
            <w:tcW w:w="720" w:type="dxa"/>
            <w:tcBorders>
              <w:bottom w:val="single" w:sz="4" w:space="0" w:color="auto"/>
            </w:tcBorders>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2.6</w:t>
            </w:r>
          </w:p>
        </w:tc>
        <w:tc>
          <w:tcPr>
            <w:tcW w:w="6030" w:type="dxa"/>
            <w:tcBorders>
              <w:bottom w:val="single" w:sz="4" w:space="0" w:color="auto"/>
            </w:tcBorders>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În proiect sunt identificate supozițiile și riscurile care pot afecta atingerea obiectivelor proiectului şi este prevăzut un plan de gestionare a acestora</w:t>
            </w:r>
          </w:p>
        </w:tc>
        <w:tc>
          <w:tcPr>
            <w:tcW w:w="6570" w:type="dxa"/>
            <w:tcBorders>
              <w:bottom w:val="single" w:sz="4" w:space="0" w:color="auto"/>
            </w:tcBorders>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Sunt descrise premisele în care proiectul poate fi implementat cu succes, precum şi riscurile şi impactul acestora asupra desfăşurării proiectului şi a atingerii indicatorilor propuşi</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Sunt prezentate măsurile de prevenire a apariţiei riscurior şi de </w:t>
            </w:r>
            <w:r w:rsidRPr="007857DE">
              <w:rPr>
                <w:rFonts w:asciiTheme="minorHAnsi" w:eastAsia="MS Mincho" w:hAnsiTheme="minorHAnsi" w:cs="Arial"/>
                <w:color w:val="244061" w:themeColor="accent1" w:themeShade="80"/>
                <w:sz w:val="22"/>
                <w:szCs w:val="22"/>
                <w:lang w:val="ro-RO"/>
              </w:rPr>
              <w:lastRenderedPageBreak/>
              <w:t>atenuare a efectelor acestora în cazul apariţiei</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Se va ţine cont de realismul descrierii riscurilor şi a eficienţei măsurilor de prevenţie şi de minimizare a efectelor (nu se va acorda prioritate numărului riscurilor identificate)</w:t>
            </w:r>
          </w:p>
        </w:tc>
        <w:tc>
          <w:tcPr>
            <w:tcW w:w="1080" w:type="dxa"/>
            <w:tcBorders>
              <w:bottom w:val="single" w:sz="4" w:space="0" w:color="auto"/>
            </w:tcBorders>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lastRenderedPageBreak/>
              <w:t>3</w:t>
            </w:r>
          </w:p>
        </w:tc>
      </w:tr>
      <w:tr w:rsidR="00C232EA" w:rsidRPr="007857DE" w:rsidTr="00172B35">
        <w:tc>
          <w:tcPr>
            <w:tcW w:w="720" w:type="dxa"/>
            <w:shd w:val="clear" w:color="auto" w:fill="D9E2F3"/>
          </w:tcPr>
          <w:p w:rsidR="00C232EA" w:rsidRPr="007857DE" w:rsidRDefault="00C232EA" w:rsidP="00172B35">
            <w:pPr>
              <w:spacing w:line="276" w:lineRule="auto"/>
              <w:jc w:val="both"/>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lastRenderedPageBreak/>
              <w:t>3</w:t>
            </w:r>
          </w:p>
        </w:tc>
        <w:tc>
          <w:tcPr>
            <w:tcW w:w="6030" w:type="dxa"/>
            <w:shd w:val="clear" w:color="auto" w:fill="D9E2F3"/>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b/>
                <w:color w:val="244061" w:themeColor="accent1" w:themeShade="80"/>
                <w:sz w:val="22"/>
                <w:szCs w:val="22"/>
                <w:lang w:val="ro-RO"/>
              </w:rPr>
              <w:t>EFICIENŢĂ</w:t>
            </w:r>
            <w:r w:rsidRPr="007857DE">
              <w:rPr>
                <w:rFonts w:asciiTheme="minorHAnsi" w:hAnsiTheme="minorHAnsi" w:cs="Arial"/>
                <w:color w:val="244061" w:themeColor="accent1" w:themeShade="80"/>
                <w:sz w:val="22"/>
                <w:szCs w:val="22"/>
                <w:lang w:val="ro-RO"/>
              </w:rPr>
              <w:t xml:space="preserve"> – măsura în care proiectul asigură utilizarea optimă a resurselor (umane, materiale, financiare), în termeni de calitate, cantitate și timp alocat, în contextul implementării activităților proiectului în vederea atingerii rezultatelor propuse</w:t>
            </w:r>
          </w:p>
        </w:tc>
        <w:tc>
          <w:tcPr>
            <w:tcW w:w="6570" w:type="dxa"/>
            <w:shd w:val="clear" w:color="auto" w:fill="D9E2F3"/>
          </w:tcPr>
          <w:p w:rsidR="00C232EA" w:rsidRPr="00C232EA" w:rsidRDefault="00C232EA" w:rsidP="00172B35">
            <w:pPr>
              <w:spacing w:line="276" w:lineRule="auto"/>
              <w:jc w:val="both"/>
              <w:rPr>
                <w:rFonts w:asciiTheme="minorHAnsi" w:eastAsia="MS Mincho" w:hAnsiTheme="minorHAnsi" w:cs="Arial"/>
                <w:color w:val="244061" w:themeColor="accent1" w:themeShade="80"/>
                <w:lang w:val="ro-RO"/>
              </w:rPr>
            </w:pPr>
          </w:p>
        </w:tc>
        <w:tc>
          <w:tcPr>
            <w:tcW w:w="1080" w:type="dxa"/>
            <w:shd w:val="clear" w:color="auto" w:fill="D9E2F3"/>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Max. 30</w:t>
            </w:r>
          </w:p>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Min. 21</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3.1</w:t>
            </w:r>
          </w:p>
        </w:tc>
        <w:tc>
          <w:tcPr>
            <w:tcW w:w="6030" w:type="dxa"/>
            <w:vAlign w:val="center"/>
          </w:tcPr>
          <w:p w:rsidR="00C232EA" w:rsidRPr="007857DE" w:rsidRDefault="00C232EA" w:rsidP="00C232EA">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Costurile incluse în buget sunt realiste în raport cu nivelul pieței, fundamentate printr-o analiză realizată de solicitant.</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Este prezentată o analiză a costurilor de pe piaţă pentru servicii/bunuri similare </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5</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3.2</w:t>
            </w:r>
          </w:p>
        </w:tc>
        <w:tc>
          <w:tcPr>
            <w:tcW w:w="6030" w:type="dxa"/>
            <w:vAlign w:val="center"/>
          </w:tcPr>
          <w:p w:rsidR="00C232EA" w:rsidRPr="007857DE" w:rsidRDefault="00C232EA" w:rsidP="00C232EA">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Costurile incluse în buget sunt oportune în raport cu  activitățile propuse și rezultatele așteptate.</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Există un raport rezonabil între rezultatele urmărite și costul alocat acestora;</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Este justificată alegerea opţiunilor tehnice în raport cu activităţile, rezultatele şi resursele existente, precum şi nivelurile aferente ale costurilor estimate;</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Nu se vor analiza cheltuielile efectuate exclusiv în beneficiul managementului/administrării proiectului.</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6</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3.3</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Resursele umane (număr persoane, experiența profesională a acestora, implicarea acestora în proiect) sunt adecvate în raport cu activitățile propuse și rezultatele așteptate.</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Pozițiile membrilor echipei de management a proiectului sunt justificate, având atribuții individuale, care nu se suprapun, chiar dacă proiectul se implementează în parteneriat sau se apelează la externalizare;</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Echipa de implementare a proiectului este adecvată în raport cu </w:t>
            </w:r>
            <w:r w:rsidRPr="007857DE">
              <w:rPr>
                <w:rFonts w:asciiTheme="minorHAnsi" w:eastAsia="MS Mincho" w:hAnsiTheme="minorHAnsi" w:cs="Arial"/>
                <w:color w:val="244061" w:themeColor="accent1" w:themeShade="80"/>
                <w:sz w:val="22"/>
                <w:szCs w:val="22"/>
                <w:lang w:val="ro-RO"/>
              </w:rPr>
              <w:lastRenderedPageBreak/>
              <w:t>planul de implementare a proiectului și cu rezultatele estimate;</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Implicarea în proiect a tuturor membrilor echipei este adecvată realizărilor propuse şi planificării activităţilor (activitatea membrilor echipei de proiect este eficientă)</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lastRenderedPageBreak/>
              <w:t>4</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lastRenderedPageBreak/>
              <w:t>3.4</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Resursele materiale sunt adecvate ca natură, structură şi dimensiune în raport cu activitățile propuse și rezultatele așteptate.</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Resursele materiale puse la dispoziție de solicitant și parteneri (dacă este cazul) sunt utile pentru buna implementare a proiectului (sedii, echipamente IT, mijloace de transport etc.); </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Necesitatea resurselor materiale ce urmează a fi achiziționate din bugetul proiectului este justificată și contribuie la buna implementare a acestuia (sedii, echipamente IT, mijloace de transport etc.).</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4</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3.5</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Planificarea activităților proiectului este raţională în raport cu natura activităților propuse și cu rezultatele așteptate.</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 xml:space="preserve">Planificarea activităţilor se face în funcţie de natura acestora, succesiunea lor este logică; </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Termenele de realizare ţin cont de durata de obţinere a rezultatelor şi de resursele puse la dispoziţie prin proiect</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4</w:t>
            </w:r>
          </w:p>
        </w:tc>
      </w:tr>
      <w:tr w:rsidR="00C232EA" w:rsidRPr="007857DE" w:rsidTr="00172B35">
        <w:tc>
          <w:tcPr>
            <w:tcW w:w="720" w:type="dxa"/>
            <w:tcBorders>
              <w:bottom w:val="single" w:sz="4" w:space="0" w:color="auto"/>
            </w:tcBorders>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3.6</w:t>
            </w:r>
          </w:p>
        </w:tc>
        <w:tc>
          <w:tcPr>
            <w:tcW w:w="6030" w:type="dxa"/>
            <w:tcBorders>
              <w:bottom w:val="single" w:sz="4" w:space="0" w:color="auto"/>
            </w:tcBorders>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Resursele care vor fi sub-contractate sunt justificate în raport cu activitățile şi cu rezultatele proiectului.</w:t>
            </w:r>
          </w:p>
        </w:tc>
        <w:tc>
          <w:tcPr>
            <w:tcW w:w="6570" w:type="dxa"/>
            <w:tcBorders>
              <w:bottom w:val="single" w:sz="4" w:space="0" w:color="auto"/>
            </w:tcBorders>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Este justificată nevoia de subcontractare, în relaţie cu activităţile proiectului şi cu resursele existente la solicitant şi la partener, dacă este cazul.</w:t>
            </w:r>
          </w:p>
        </w:tc>
        <w:tc>
          <w:tcPr>
            <w:tcW w:w="1080" w:type="dxa"/>
            <w:tcBorders>
              <w:bottom w:val="single" w:sz="4" w:space="0" w:color="auto"/>
            </w:tcBorders>
          </w:tcPr>
          <w:p w:rsidR="00C232EA" w:rsidRPr="00C232EA" w:rsidRDefault="00C232EA" w:rsidP="00172B35">
            <w:pPr>
              <w:spacing w:line="276" w:lineRule="auto"/>
              <w:jc w:val="both"/>
              <w:rPr>
                <w:rFonts w:asciiTheme="minorHAnsi" w:eastAsia="MS Mincho" w:hAnsiTheme="minorHAnsi" w:cs="Arial"/>
                <w:color w:val="244061" w:themeColor="accent1" w:themeShade="80"/>
                <w:highlight w:val="yellow"/>
                <w:lang w:val="ro-RO"/>
              </w:rPr>
            </w:pPr>
            <w:r w:rsidRPr="00C232EA">
              <w:rPr>
                <w:rFonts w:asciiTheme="minorHAnsi" w:eastAsia="MS Mincho" w:hAnsiTheme="minorHAnsi" w:cs="Arial"/>
                <w:color w:val="244061" w:themeColor="accent1" w:themeShade="80"/>
                <w:sz w:val="22"/>
                <w:szCs w:val="22"/>
                <w:highlight w:val="yellow"/>
                <w:lang w:val="ro-RO"/>
              </w:rPr>
              <w:t>2</w:t>
            </w:r>
          </w:p>
        </w:tc>
      </w:tr>
      <w:tr w:rsidR="00C232EA" w:rsidRPr="007857DE" w:rsidTr="00172B35">
        <w:tc>
          <w:tcPr>
            <w:tcW w:w="720" w:type="dxa"/>
            <w:shd w:val="clear" w:color="auto" w:fill="D9E2F3"/>
          </w:tcPr>
          <w:p w:rsidR="00C232EA" w:rsidRPr="007857DE" w:rsidRDefault="00C232EA" w:rsidP="00172B35">
            <w:pPr>
              <w:spacing w:line="276" w:lineRule="auto"/>
              <w:jc w:val="both"/>
              <w:rPr>
                <w:rFonts w:asciiTheme="minorHAnsi" w:eastAsia="MS Mincho" w:hAnsiTheme="minorHAnsi" w:cs="Arial"/>
                <w:b/>
                <w:color w:val="244061" w:themeColor="accent1" w:themeShade="80"/>
                <w:lang w:val="ro-RO"/>
              </w:rPr>
            </w:pPr>
            <w:r w:rsidRPr="007857DE">
              <w:rPr>
                <w:rFonts w:asciiTheme="minorHAnsi" w:eastAsia="MS Mincho" w:hAnsiTheme="minorHAnsi" w:cs="Arial"/>
                <w:b/>
                <w:color w:val="244061" w:themeColor="accent1" w:themeShade="80"/>
                <w:sz w:val="22"/>
                <w:szCs w:val="22"/>
                <w:lang w:val="ro-RO"/>
              </w:rPr>
              <w:t>4</w:t>
            </w:r>
          </w:p>
        </w:tc>
        <w:tc>
          <w:tcPr>
            <w:tcW w:w="6030" w:type="dxa"/>
            <w:shd w:val="clear" w:color="auto" w:fill="D9E2F3"/>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b/>
                <w:bCs/>
                <w:color w:val="244061" w:themeColor="accent1" w:themeShade="80"/>
                <w:sz w:val="22"/>
                <w:szCs w:val="22"/>
                <w:lang w:val="ro-RO"/>
              </w:rPr>
              <w:t xml:space="preserve">SUSTENABILITATE </w:t>
            </w:r>
            <w:r w:rsidRPr="007857DE">
              <w:rPr>
                <w:rFonts w:asciiTheme="minorHAnsi" w:hAnsiTheme="minorHAnsi" w:cs="Arial"/>
                <w:color w:val="244061" w:themeColor="accent1" w:themeShade="80"/>
                <w:sz w:val="22"/>
                <w:szCs w:val="22"/>
                <w:lang w:val="ro-RO"/>
              </w:rPr>
              <w:t>– măsura în care proiectul asigură continuarea efectelor sale şi valorificarea rezultatelor obținute după încetarea sursei de finanţare</w:t>
            </w:r>
          </w:p>
        </w:tc>
        <w:tc>
          <w:tcPr>
            <w:tcW w:w="6570" w:type="dxa"/>
            <w:shd w:val="clear" w:color="auto" w:fill="D9E2F3"/>
          </w:tcPr>
          <w:p w:rsidR="00C232EA" w:rsidRPr="00C232EA" w:rsidRDefault="00C232EA" w:rsidP="00172B35">
            <w:pPr>
              <w:spacing w:line="276" w:lineRule="auto"/>
              <w:jc w:val="both"/>
              <w:rPr>
                <w:rFonts w:asciiTheme="minorHAnsi" w:eastAsia="MS Mincho" w:hAnsiTheme="minorHAnsi" w:cs="Arial"/>
                <w:color w:val="244061" w:themeColor="accent1" w:themeShade="80"/>
                <w:lang w:val="ro-RO"/>
              </w:rPr>
            </w:pPr>
          </w:p>
        </w:tc>
        <w:tc>
          <w:tcPr>
            <w:tcW w:w="1080" w:type="dxa"/>
            <w:shd w:val="clear" w:color="auto" w:fill="D9E2F3"/>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Max. 10</w:t>
            </w:r>
          </w:p>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Min. 7</w:t>
            </w:r>
          </w:p>
        </w:tc>
      </w:tr>
      <w:tr w:rsidR="00C232EA" w:rsidRPr="007857DE" w:rsidTr="00172B35">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4.1</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 xml:space="preserve">Proiectul include activități în timpul implementării care duc la  </w:t>
            </w:r>
            <w:r w:rsidRPr="007857DE">
              <w:rPr>
                <w:rFonts w:asciiTheme="minorHAnsi" w:hAnsiTheme="minorHAnsi" w:cs="Arial"/>
                <w:color w:val="244061" w:themeColor="accent1" w:themeShade="80"/>
                <w:sz w:val="22"/>
                <w:szCs w:val="22"/>
                <w:u w:val="single"/>
                <w:lang w:val="ro-RO"/>
              </w:rPr>
              <w:t>valorificarea rezultatelor</w:t>
            </w:r>
            <w:r w:rsidRPr="007857DE">
              <w:rPr>
                <w:rFonts w:asciiTheme="minorHAnsi" w:hAnsiTheme="minorHAnsi" w:cs="Arial"/>
                <w:color w:val="244061" w:themeColor="accent1" w:themeShade="80"/>
                <w:sz w:val="22"/>
                <w:szCs w:val="22"/>
                <w:lang w:val="ro-RO"/>
              </w:rPr>
              <w:t xml:space="preserve"> proiectului după finalizarea acestuia. </w:t>
            </w:r>
          </w:p>
          <w:p w:rsidR="00C232EA" w:rsidRPr="007857DE" w:rsidRDefault="00C232EA" w:rsidP="00172B35">
            <w:pPr>
              <w:spacing w:line="276" w:lineRule="auto"/>
              <w:jc w:val="both"/>
              <w:rPr>
                <w:rFonts w:asciiTheme="minorHAnsi" w:hAnsiTheme="minorHAnsi" w:cs="Arial"/>
                <w:color w:val="244061" w:themeColor="accent1" w:themeShade="80"/>
                <w:lang w:val="ro-RO"/>
              </w:rPr>
            </w:pP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lastRenderedPageBreak/>
              <w:t xml:space="preserve">Proiectul are prevăzute, din timpul implementării, acţiuni/activităţi care duc la sustenabilitatea proiectului (de exemplu, crearea de </w:t>
            </w:r>
            <w:r w:rsidRPr="007857DE">
              <w:rPr>
                <w:rFonts w:asciiTheme="minorHAnsi" w:eastAsia="MS Mincho" w:hAnsiTheme="minorHAnsi" w:cs="Arial"/>
                <w:color w:val="244061" w:themeColor="accent1" w:themeShade="80"/>
                <w:sz w:val="22"/>
                <w:szCs w:val="22"/>
                <w:lang w:val="ro-RO"/>
              </w:rPr>
              <w:lastRenderedPageBreak/>
              <w:t>parteneriate, implicare în proiect a altor factori interesaţi, alocarea în bugetul viitor a unei sume pentru continuarea activităţii, valorificarea rezultatelor printr-un alt proiect/alte activităţi, demararea unor activităţi care să continue proiectul prezent etc.);</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r w:rsidRPr="007857DE">
              <w:rPr>
                <w:rFonts w:asciiTheme="minorHAnsi" w:eastAsia="MS Mincho" w:hAnsiTheme="minorHAnsi" w:cs="Arial"/>
                <w:color w:val="244061" w:themeColor="accent1" w:themeShade="80"/>
                <w:sz w:val="22"/>
                <w:szCs w:val="22"/>
                <w:lang w:val="ro-RO"/>
              </w:rPr>
              <w:t>Planul de implementare al proiectului include etapele de validare / avizare / aprobare a rezultatelor imediate de către stakeholderi, ca premisă a asigurării sustenabilității.</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lang w:val="ro-RO"/>
              </w:rPr>
            </w:pPr>
            <w:r w:rsidRPr="00C232EA">
              <w:rPr>
                <w:rFonts w:asciiTheme="minorHAnsi" w:eastAsia="MS Mincho" w:hAnsiTheme="minorHAnsi" w:cs="Arial"/>
                <w:color w:val="244061" w:themeColor="accent1" w:themeShade="80"/>
                <w:sz w:val="22"/>
                <w:szCs w:val="22"/>
                <w:highlight w:val="yellow"/>
                <w:lang w:val="ro-RO"/>
              </w:rPr>
              <w:lastRenderedPageBreak/>
              <w:t>8</w:t>
            </w:r>
          </w:p>
        </w:tc>
      </w:tr>
      <w:tr w:rsidR="00C232EA" w:rsidRPr="007857DE" w:rsidTr="00172B35">
        <w:trPr>
          <w:trHeight w:val="1727"/>
        </w:trPr>
        <w:tc>
          <w:tcPr>
            <w:tcW w:w="720" w:type="dxa"/>
          </w:tcPr>
          <w:p w:rsidR="00C232EA" w:rsidRPr="007857DE" w:rsidRDefault="00C232EA" w:rsidP="00172B35">
            <w:pPr>
              <w:spacing w:line="276" w:lineRule="auto"/>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lastRenderedPageBreak/>
              <w:t>4.2</w:t>
            </w:r>
          </w:p>
        </w:tc>
        <w:tc>
          <w:tcPr>
            <w:tcW w:w="6030" w:type="dxa"/>
            <w:vAlign w:val="center"/>
          </w:tcPr>
          <w:p w:rsidR="00C232EA" w:rsidRPr="007857DE" w:rsidRDefault="00C232EA" w:rsidP="00172B35">
            <w:pPr>
              <w:spacing w:line="276" w:lineRule="auto"/>
              <w:jc w:val="both"/>
              <w:rPr>
                <w:rFonts w:asciiTheme="minorHAnsi" w:hAnsiTheme="minorHAnsi" w:cs="Arial"/>
                <w:color w:val="244061" w:themeColor="accent1" w:themeShade="80"/>
                <w:lang w:val="ro-RO"/>
              </w:rPr>
            </w:pPr>
            <w:r w:rsidRPr="007857DE">
              <w:rPr>
                <w:rFonts w:asciiTheme="minorHAnsi" w:hAnsiTheme="minorHAnsi" w:cs="Arial"/>
                <w:color w:val="244061" w:themeColor="accent1" w:themeShade="80"/>
                <w:sz w:val="22"/>
                <w:szCs w:val="22"/>
                <w:lang w:val="ro-RO"/>
              </w:rPr>
              <w:t xml:space="preserve">Proiectul include activități în timpul implementării care duc la  </w:t>
            </w:r>
            <w:r w:rsidRPr="007857DE">
              <w:rPr>
                <w:rFonts w:asciiTheme="minorHAnsi" w:hAnsiTheme="minorHAnsi" w:cs="Arial"/>
                <w:color w:val="244061" w:themeColor="accent1" w:themeShade="80"/>
                <w:sz w:val="22"/>
                <w:szCs w:val="22"/>
                <w:u w:val="single"/>
                <w:lang w:val="ro-RO"/>
              </w:rPr>
              <w:t>transferabilitatea</w:t>
            </w:r>
            <w:r w:rsidRPr="007857DE">
              <w:rPr>
                <w:rFonts w:asciiTheme="minorHAnsi" w:hAnsiTheme="minorHAnsi" w:cs="Arial"/>
                <w:color w:val="244061" w:themeColor="accent1" w:themeShade="80"/>
                <w:sz w:val="22"/>
                <w:szCs w:val="22"/>
                <w:lang w:val="ro-RO"/>
              </w:rPr>
              <w:t xml:space="preserve"> rezultatelor proiectului către alt grup țintă/ alt sector etc. </w:t>
            </w:r>
          </w:p>
        </w:tc>
        <w:tc>
          <w:tcPr>
            <w:tcW w:w="6570" w:type="dxa"/>
          </w:tcPr>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lang w:val="ro-RO"/>
              </w:rPr>
            </w:pPr>
            <w:bookmarkStart w:id="1" w:name="_GoBack"/>
            <w:r w:rsidRPr="007857DE">
              <w:rPr>
                <w:rFonts w:asciiTheme="minorHAnsi" w:eastAsia="MS Mincho" w:hAnsiTheme="minorHAnsi" w:cs="Arial"/>
                <w:color w:val="244061" w:themeColor="accent1" w:themeShade="80"/>
                <w:sz w:val="22"/>
                <w:szCs w:val="22"/>
                <w:lang w:val="ro-RO"/>
              </w:rPr>
              <w:t>Diseminarea rezultatelor către alte entităţi (de exemplu metodologii, materiale de instruire, curricula etc.);</w:t>
            </w:r>
          </w:p>
          <w:bookmarkEnd w:id="1"/>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t>Utilizarea rezultatelor proiectului în activităţi/proiecte ulterioare;</w:t>
            </w:r>
          </w:p>
          <w:p w:rsidR="00C232EA" w:rsidRPr="007857DE" w:rsidRDefault="00C232EA" w:rsidP="00C232EA">
            <w:pPr>
              <w:numPr>
                <w:ilvl w:val="0"/>
                <w:numId w:val="1"/>
              </w:numPr>
              <w:spacing w:after="120" w:line="276" w:lineRule="auto"/>
              <w:ind w:left="371" w:hanging="283"/>
              <w:jc w:val="both"/>
              <w:rPr>
                <w:rFonts w:asciiTheme="minorHAnsi" w:eastAsia="MS Mincho" w:hAnsiTheme="minorHAnsi" w:cs="Arial"/>
                <w:color w:val="244061" w:themeColor="accent1" w:themeShade="80"/>
                <w:sz w:val="22"/>
                <w:szCs w:val="22"/>
                <w:lang w:val="ro-RO"/>
              </w:rPr>
            </w:pPr>
            <w:r w:rsidRPr="007857DE">
              <w:rPr>
                <w:rFonts w:asciiTheme="minorHAnsi" w:eastAsia="MS Mincho" w:hAnsiTheme="minorHAnsi" w:cs="Arial"/>
                <w:color w:val="244061" w:themeColor="accent1" w:themeShade="80"/>
                <w:sz w:val="22"/>
                <w:szCs w:val="22"/>
                <w:lang w:val="ro-RO"/>
              </w:rPr>
              <w:t>Proiectul și/sau rezultatele obținute în urma implementării acestuia sunt multiplicate la diferite niveluri (local, regional, sectorial, național).</w:t>
            </w:r>
          </w:p>
        </w:tc>
        <w:tc>
          <w:tcPr>
            <w:tcW w:w="1080" w:type="dxa"/>
          </w:tcPr>
          <w:p w:rsidR="00C232EA" w:rsidRPr="00C232EA" w:rsidRDefault="00C232EA" w:rsidP="00172B35">
            <w:pPr>
              <w:spacing w:line="276" w:lineRule="auto"/>
              <w:jc w:val="both"/>
              <w:rPr>
                <w:rFonts w:asciiTheme="minorHAnsi" w:eastAsia="MS Mincho" w:hAnsiTheme="minorHAnsi" w:cs="Arial"/>
                <w:color w:val="244061" w:themeColor="accent1" w:themeShade="80"/>
                <w:sz w:val="22"/>
                <w:szCs w:val="22"/>
                <w:lang w:val="ro-RO"/>
              </w:rPr>
            </w:pPr>
            <w:r w:rsidRPr="00C232EA">
              <w:rPr>
                <w:rFonts w:asciiTheme="minorHAnsi" w:eastAsia="MS Mincho" w:hAnsiTheme="minorHAnsi" w:cs="Arial"/>
                <w:color w:val="244061" w:themeColor="accent1" w:themeShade="80"/>
                <w:sz w:val="22"/>
                <w:szCs w:val="22"/>
                <w:highlight w:val="yellow"/>
                <w:lang w:val="ro-RO"/>
              </w:rPr>
              <w:t>7</w:t>
            </w:r>
          </w:p>
        </w:tc>
      </w:tr>
    </w:tbl>
    <w:p w:rsidR="003E5104" w:rsidRDefault="003E5104"/>
    <w:sectPr w:rsidR="003E5104" w:rsidSect="00C232EA">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1BE" w:rsidRDefault="003A71BE" w:rsidP="00C232EA">
      <w:r>
        <w:separator/>
      </w:r>
    </w:p>
  </w:endnote>
  <w:endnote w:type="continuationSeparator" w:id="0">
    <w:p w:rsidR="003A71BE" w:rsidRDefault="003A71BE" w:rsidP="00C2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1BE" w:rsidRDefault="003A71BE" w:rsidP="00C232EA">
      <w:r>
        <w:separator/>
      </w:r>
    </w:p>
  </w:footnote>
  <w:footnote w:type="continuationSeparator" w:id="0">
    <w:p w:rsidR="003A71BE" w:rsidRDefault="003A71BE" w:rsidP="00C232EA">
      <w:r>
        <w:continuationSeparator/>
      </w:r>
    </w:p>
  </w:footnote>
  <w:footnote w:id="1">
    <w:p w:rsidR="00C232EA" w:rsidRPr="00973A5B" w:rsidRDefault="00C232EA" w:rsidP="00C232EA">
      <w:pPr>
        <w:pStyle w:val="ListParagraph"/>
        <w:ind w:left="-426" w:firstLine="426"/>
        <w:rPr>
          <w:rFonts w:asciiTheme="minorHAnsi" w:hAnsiTheme="minorHAnsi" w:cs="Arial"/>
          <w:color w:val="244061" w:themeColor="accent1" w:themeShade="80"/>
          <w:lang w:val="ro-RO"/>
        </w:rPr>
      </w:pPr>
      <w:r w:rsidRPr="00973A5B">
        <w:rPr>
          <w:rStyle w:val="FootnoteReference"/>
          <w:rFonts w:asciiTheme="minorHAnsi" w:hAnsiTheme="minorHAnsi" w:cs="Arial"/>
          <w:color w:val="244061" w:themeColor="accent1" w:themeShade="80"/>
          <w:lang w:val="ro-RO"/>
        </w:rPr>
        <w:footnoteRef/>
      </w:r>
      <w:r w:rsidRPr="00973A5B">
        <w:rPr>
          <w:rFonts w:asciiTheme="minorHAnsi" w:hAnsiTheme="minorHAnsi" w:cs="Arial"/>
          <w:color w:val="244061" w:themeColor="accent1" w:themeShade="80"/>
          <w:lang w:val="ro-RO"/>
        </w:rPr>
        <w:t xml:space="preserve"> Se va face referire, după caz, la documente strategice prevăzute în Ghidul Solicitantului</w:t>
      </w:r>
      <w:r w:rsidRPr="00973A5B">
        <w:rPr>
          <w:rFonts w:asciiTheme="minorHAnsi" w:eastAsia="Times New Roman" w:hAnsiTheme="minorHAnsi" w:cs="Arial"/>
          <w:color w:val="244061" w:themeColor="accent1" w:themeShade="80"/>
          <w:lang w:val="ro-RO"/>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3122D"/>
    <w:multiLevelType w:val="hybridMultilevel"/>
    <w:tmpl w:val="B91E465C"/>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CF4"/>
    <w:rsid w:val="003A71BE"/>
    <w:rsid w:val="003E5104"/>
    <w:rsid w:val="008F3CF4"/>
    <w:rsid w:val="00C232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2EA"/>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uiPriority w:val="9"/>
    <w:unhideWhenUsed/>
    <w:qFormat/>
    <w:rsid w:val="00C232E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232EA"/>
    <w:rPr>
      <w:rFonts w:ascii="Cambria" w:eastAsia="Times New Roman" w:hAnsi="Cambria" w:cs="Times New Roman"/>
      <w:b/>
      <w:bCs/>
      <w:i/>
      <w:iCs/>
      <w:sz w:val="28"/>
      <w:szCs w:val="28"/>
      <w:lang w:val="en-GB"/>
    </w:rPr>
  </w:style>
  <w:style w:type="paragraph" w:styleId="ListParagraph">
    <w:name w:val="List Paragraph"/>
    <w:aliases w:val="Normal bullet 2,List Paragraph1"/>
    <w:basedOn w:val="Normal"/>
    <w:link w:val="ListParagraphChar"/>
    <w:uiPriority w:val="99"/>
    <w:qFormat/>
    <w:rsid w:val="00C232EA"/>
    <w:pPr>
      <w:spacing w:after="120" w:line="276" w:lineRule="auto"/>
      <w:ind w:left="720"/>
      <w:jc w:val="both"/>
    </w:pPr>
    <w:rPr>
      <w:rFonts w:ascii="Trebuchet MS" w:eastAsia="MS Mincho" w:hAnsi="Trebuchet MS"/>
      <w:sz w:val="20"/>
      <w:szCs w:val="20"/>
      <w:lang w:val="x-none" w:eastAsia="x-none"/>
    </w:rPr>
  </w:style>
  <w:style w:type="character" w:customStyle="1" w:styleId="ListParagraphChar">
    <w:name w:val="List Paragraph Char"/>
    <w:aliases w:val="Normal bullet 2 Char,List Paragraph1 Char"/>
    <w:link w:val="ListParagraph"/>
    <w:uiPriority w:val="99"/>
    <w:locked/>
    <w:rsid w:val="00C232EA"/>
    <w:rPr>
      <w:rFonts w:ascii="Trebuchet MS" w:eastAsia="MS Mincho" w:hAnsi="Trebuchet MS" w:cs="Times New Roman"/>
      <w:sz w:val="20"/>
      <w:szCs w:val="20"/>
      <w:lang w:val="x-none" w:eastAsia="x-non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unhideWhenUsed/>
    <w:rsid w:val="00C232EA"/>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rsid w:val="00C232EA"/>
    <w:pPr>
      <w:spacing w:after="120" w:line="276" w:lineRule="auto"/>
      <w:ind w:left="1701"/>
      <w:jc w:val="both"/>
    </w:pPr>
    <w:rPr>
      <w:rFonts w:ascii="Trebuchet MS" w:eastAsia="MS Mincho" w:hAnsi="Trebuchet MS"/>
      <w:sz w:val="20"/>
      <w:szCs w:val="20"/>
      <w:lang w:val="x-none" w:eastAsia="x-none"/>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C232EA"/>
    <w:rPr>
      <w:rFonts w:ascii="Trebuchet MS" w:eastAsia="MS Mincho" w:hAnsi="Trebuchet MS" w:cs="Times New Roman"/>
      <w:sz w:val="20"/>
      <w:szCs w:val="20"/>
      <w:lang w:val="x-none" w:eastAsia="x-none"/>
    </w:rPr>
  </w:style>
  <w:style w:type="paragraph" w:styleId="BalloonText">
    <w:name w:val="Balloon Text"/>
    <w:basedOn w:val="Normal"/>
    <w:link w:val="BalloonTextChar"/>
    <w:uiPriority w:val="99"/>
    <w:semiHidden/>
    <w:unhideWhenUsed/>
    <w:rsid w:val="00C232EA"/>
    <w:rPr>
      <w:rFonts w:ascii="Tahoma" w:hAnsi="Tahoma" w:cs="Tahoma"/>
      <w:sz w:val="16"/>
      <w:szCs w:val="16"/>
    </w:rPr>
  </w:style>
  <w:style w:type="character" w:customStyle="1" w:styleId="BalloonTextChar">
    <w:name w:val="Balloon Text Char"/>
    <w:basedOn w:val="DefaultParagraphFont"/>
    <w:link w:val="BalloonText"/>
    <w:uiPriority w:val="99"/>
    <w:semiHidden/>
    <w:rsid w:val="00C232EA"/>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2EA"/>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uiPriority w:val="9"/>
    <w:unhideWhenUsed/>
    <w:qFormat/>
    <w:rsid w:val="00C232E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232EA"/>
    <w:rPr>
      <w:rFonts w:ascii="Cambria" w:eastAsia="Times New Roman" w:hAnsi="Cambria" w:cs="Times New Roman"/>
      <w:b/>
      <w:bCs/>
      <w:i/>
      <w:iCs/>
      <w:sz w:val="28"/>
      <w:szCs w:val="28"/>
      <w:lang w:val="en-GB"/>
    </w:rPr>
  </w:style>
  <w:style w:type="paragraph" w:styleId="ListParagraph">
    <w:name w:val="List Paragraph"/>
    <w:aliases w:val="Normal bullet 2,List Paragraph1"/>
    <w:basedOn w:val="Normal"/>
    <w:link w:val="ListParagraphChar"/>
    <w:uiPriority w:val="99"/>
    <w:qFormat/>
    <w:rsid w:val="00C232EA"/>
    <w:pPr>
      <w:spacing w:after="120" w:line="276" w:lineRule="auto"/>
      <w:ind w:left="720"/>
      <w:jc w:val="both"/>
    </w:pPr>
    <w:rPr>
      <w:rFonts w:ascii="Trebuchet MS" w:eastAsia="MS Mincho" w:hAnsi="Trebuchet MS"/>
      <w:sz w:val="20"/>
      <w:szCs w:val="20"/>
      <w:lang w:val="x-none" w:eastAsia="x-none"/>
    </w:rPr>
  </w:style>
  <w:style w:type="character" w:customStyle="1" w:styleId="ListParagraphChar">
    <w:name w:val="List Paragraph Char"/>
    <w:aliases w:val="Normal bullet 2 Char,List Paragraph1 Char"/>
    <w:link w:val="ListParagraph"/>
    <w:uiPriority w:val="99"/>
    <w:locked/>
    <w:rsid w:val="00C232EA"/>
    <w:rPr>
      <w:rFonts w:ascii="Trebuchet MS" w:eastAsia="MS Mincho" w:hAnsi="Trebuchet MS" w:cs="Times New Roman"/>
      <w:sz w:val="20"/>
      <w:szCs w:val="20"/>
      <w:lang w:val="x-none" w:eastAsia="x-non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unhideWhenUsed/>
    <w:rsid w:val="00C232EA"/>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rsid w:val="00C232EA"/>
    <w:pPr>
      <w:spacing w:after="120" w:line="276" w:lineRule="auto"/>
      <w:ind w:left="1701"/>
      <w:jc w:val="both"/>
    </w:pPr>
    <w:rPr>
      <w:rFonts w:ascii="Trebuchet MS" w:eastAsia="MS Mincho" w:hAnsi="Trebuchet MS"/>
      <w:sz w:val="20"/>
      <w:szCs w:val="20"/>
      <w:lang w:val="x-none" w:eastAsia="x-none"/>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C232EA"/>
    <w:rPr>
      <w:rFonts w:ascii="Trebuchet MS" w:eastAsia="MS Mincho" w:hAnsi="Trebuchet MS" w:cs="Times New Roman"/>
      <w:sz w:val="20"/>
      <w:szCs w:val="20"/>
      <w:lang w:val="x-none" w:eastAsia="x-none"/>
    </w:rPr>
  </w:style>
  <w:style w:type="paragraph" w:styleId="BalloonText">
    <w:name w:val="Balloon Text"/>
    <w:basedOn w:val="Normal"/>
    <w:link w:val="BalloonTextChar"/>
    <w:uiPriority w:val="99"/>
    <w:semiHidden/>
    <w:unhideWhenUsed/>
    <w:rsid w:val="00C232EA"/>
    <w:rPr>
      <w:rFonts w:ascii="Tahoma" w:hAnsi="Tahoma" w:cs="Tahoma"/>
      <w:sz w:val="16"/>
      <w:szCs w:val="16"/>
    </w:rPr>
  </w:style>
  <w:style w:type="character" w:customStyle="1" w:styleId="BalloonTextChar">
    <w:name w:val="Balloon Text Char"/>
    <w:basedOn w:val="DefaultParagraphFont"/>
    <w:link w:val="BalloonText"/>
    <w:uiPriority w:val="99"/>
    <w:semiHidden/>
    <w:rsid w:val="00C232EA"/>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1463</Words>
  <Characters>8490</Characters>
  <Application>Microsoft Office Word</Application>
  <DocSecurity>0</DocSecurity>
  <Lines>70</Lines>
  <Paragraphs>19</Paragraphs>
  <ScaleCrop>false</ScaleCrop>
  <Company/>
  <LinksUpToDate>false</LinksUpToDate>
  <CharactersWithSpaces>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Popa</dc:creator>
  <cp:keywords/>
  <dc:description/>
  <cp:lastModifiedBy>Daniel Popa</cp:lastModifiedBy>
  <cp:revision>2</cp:revision>
  <dcterms:created xsi:type="dcterms:W3CDTF">2016-12-08T09:25:00Z</dcterms:created>
  <dcterms:modified xsi:type="dcterms:W3CDTF">2016-12-08T09:28:00Z</dcterms:modified>
</cp:coreProperties>
</file>